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5CC" w:rsidRPr="008D3D41" w:rsidRDefault="008A55CC" w:rsidP="008A55CC">
      <w:pPr>
        <w:jc w:val="center"/>
        <w:rPr>
          <w:b/>
        </w:rPr>
      </w:pPr>
      <w:r w:rsidRPr="008D3D41">
        <w:rPr>
          <w:b/>
        </w:rPr>
        <w:t>LEGISLAZIONE REGIONALE</w:t>
      </w:r>
    </w:p>
    <w:p w:rsidR="008A55CC" w:rsidRDefault="008A55CC" w:rsidP="008A55CC">
      <w:pPr>
        <w:rPr>
          <w:b/>
        </w:rPr>
      </w:pPr>
      <w:bookmarkStart w:id="0" w:name="_GoBack"/>
      <w:bookmarkEnd w:id="0"/>
    </w:p>
    <w:p w:rsidR="008A55CC" w:rsidRPr="004967A5" w:rsidRDefault="008A55CC" w:rsidP="008A55CC">
      <w:pPr>
        <w:pStyle w:val="Puntoelenco"/>
        <w:numPr>
          <w:ilvl w:val="0"/>
          <w:numId w:val="0"/>
        </w:numPr>
        <w:ind w:left="360" w:hanging="360"/>
        <w:rPr>
          <w:b/>
          <w:i/>
        </w:rPr>
      </w:pPr>
      <w:r w:rsidRPr="004967A5">
        <w:rPr>
          <w:b/>
        </w:rPr>
        <w:t>Collegamento Ipertestuale</w:t>
      </w:r>
      <w:r w:rsidRPr="004967A5">
        <w:rPr>
          <w:b/>
          <w:i/>
        </w:rPr>
        <w:t>:</w:t>
      </w:r>
    </w:p>
    <w:p w:rsidR="008A55CC" w:rsidRPr="008D3D41" w:rsidRDefault="008D3D41" w:rsidP="008A55CC">
      <w:pPr>
        <w:rPr>
          <w:b/>
        </w:rPr>
      </w:pPr>
      <w:hyperlink r:id="rId5" w:history="1">
        <w:r w:rsidRPr="008D3D41">
          <w:rPr>
            <w:rStyle w:val="Collegamentoipertestuale"/>
            <w:b/>
          </w:rPr>
          <w:t>https://www.consiglioregionale.calabria.it/portale/BancheDati/Leggi/LeggiForm</w:t>
        </w:r>
      </w:hyperlink>
      <w:r w:rsidRPr="008D3D41">
        <w:rPr>
          <w:b/>
        </w:rPr>
        <w:br/>
      </w:r>
    </w:p>
    <w:p w:rsidR="008A55CC" w:rsidRDefault="008A55CC" w:rsidP="008A55CC">
      <w:pPr>
        <w:jc w:val="both"/>
        <w:rPr>
          <w:b/>
        </w:rPr>
      </w:pPr>
      <w:r>
        <w:rPr>
          <w:b/>
        </w:rPr>
        <w:t>Legge Regionale 11/08/1986 n.36 “Interventi a favore degli uremici”.</w:t>
      </w:r>
    </w:p>
    <w:p w:rsidR="008A55CC" w:rsidRPr="006D68BF" w:rsidRDefault="008A55CC" w:rsidP="008A55CC">
      <w:pPr>
        <w:jc w:val="both"/>
        <w:rPr>
          <w:b/>
          <w:i/>
        </w:rPr>
      </w:pPr>
      <w:r w:rsidRPr="006D68BF">
        <w:rPr>
          <w:b/>
          <w:i/>
        </w:rPr>
        <w:t>BUR n.49 del 18 agosto 1986</w:t>
      </w:r>
    </w:p>
    <w:p w:rsidR="008A55CC" w:rsidRDefault="008A55CC" w:rsidP="008A55CC">
      <w:pPr>
        <w:jc w:val="both"/>
        <w:rPr>
          <w:b/>
        </w:rPr>
      </w:pPr>
    </w:p>
    <w:p w:rsidR="008A55CC" w:rsidRDefault="008A55CC" w:rsidP="008A55CC">
      <w:pPr>
        <w:jc w:val="both"/>
        <w:rPr>
          <w:b/>
        </w:rPr>
      </w:pPr>
      <w:r>
        <w:rPr>
          <w:b/>
        </w:rPr>
        <w:t>Legge Regionale 9/4/1990 n.18 “Norme per l’esercizio delle funzioni in materia farmaceutica e di vigilanza sulle farmacie”.</w:t>
      </w:r>
    </w:p>
    <w:p w:rsidR="008A55CC" w:rsidRPr="006D68BF" w:rsidRDefault="008A55CC" w:rsidP="008A55CC">
      <w:pPr>
        <w:jc w:val="both"/>
        <w:rPr>
          <w:b/>
          <w:i/>
        </w:rPr>
      </w:pPr>
      <w:r w:rsidRPr="006D68BF">
        <w:rPr>
          <w:b/>
          <w:i/>
        </w:rPr>
        <w:t>BUR n.29 del 12 aprile 1990</w:t>
      </w:r>
    </w:p>
    <w:p w:rsidR="008A55CC" w:rsidRPr="006D68BF" w:rsidRDefault="008A55CC" w:rsidP="008A55CC">
      <w:pPr>
        <w:jc w:val="both"/>
        <w:rPr>
          <w:b/>
          <w:i/>
        </w:rPr>
      </w:pPr>
    </w:p>
    <w:p w:rsidR="008A55CC" w:rsidRDefault="008A55CC" w:rsidP="008A55CC">
      <w:pPr>
        <w:jc w:val="both"/>
        <w:rPr>
          <w:b/>
        </w:rPr>
      </w:pPr>
      <w:r>
        <w:rPr>
          <w:b/>
        </w:rPr>
        <w:t>Legge Regionale 29/03/1999 n.8 “Provvidenze in favore di soggetti affetti da particolari patologie “</w:t>
      </w:r>
    </w:p>
    <w:p w:rsidR="008A55CC" w:rsidRPr="006D68BF" w:rsidRDefault="008A55CC" w:rsidP="008A55CC">
      <w:pPr>
        <w:jc w:val="both"/>
        <w:rPr>
          <w:b/>
          <w:i/>
        </w:rPr>
      </w:pPr>
      <w:r w:rsidRPr="006D68BF">
        <w:rPr>
          <w:b/>
          <w:i/>
        </w:rPr>
        <w:t>BUR n.34 del 3 aprile 1999</w:t>
      </w:r>
    </w:p>
    <w:p w:rsidR="008A55CC" w:rsidRPr="006D68BF" w:rsidRDefault="008A55CC" w:rsidP="008A55CC">
      <w:pPr>
        <w:jc w:val="both"/>
        <w:rPr>
          <w:b/>
          <w:i/>
        </w:rPr>
      </w:pPr>
    </w:p>
    <w:p w:rsidR="008A55CC" w:rsidRDefault="008A55CC" w:rsidP="008A55CC">
      <w:pPr>
        <w:jc w:val="both"/>
        <w:rPr>
          <w:b/>
        </w:rPr>
      </w:pPr>
      <w:r>
        <w:rPr>
          <w:b/>
        </w:rPr>
        <w:t>Legge Regionale 26/11/2001 n.33 “Assunzione e provvedimenti urgenti in materia di governo della spesa sanitaria”.</w:t>
      </w:r>
    </w:p>
    <w:p w:rsidR="008A55CC" w:rsidRPr="006D68BF" w:rsidRDefault="008A55CC" w:rsidP="008A55CC">
      <w:pPr>
        <w:jc w:val="both"/>
        <w:rPr>
          <w:b/>
          <w:i/>
        </w:rPr>
      </w:pPr>
      <w:r w:rsidRPr="006D68BF">
        <w:rPr>
          <w:b/>
          <w:i/>
        </w:rPr>
        <w:t>BUR n.104 del 01 dicembre 2001, supplemento straordinario n.3.</w:t>
      </w:r>
    </w:p>
    <w:p w:rsidR="008A55CC" w:rsidRDefault="008A55CC" w:rsidP="008A55CC">
      <w:pPr>
        <w:jc w:val="both"/>
        <w:rPr>
          <w:b/>
        </w:rPr>
      </w:pPr>
    </w:p>
    <w:p w:rsidR="008A55CC" w:rsidRDefault="008A55CC" w:rsidP="008A55CC">
      <w:pPr>
        <w:jc w:val="both"/>
        <w:rPr>
          <w:b/>
        </w:rPr>
      </w:pPr>
      <w:r>
        <w:rPr>
          <w:b/>
        </w:rPr>
        <w:t>Legge Regionale 30/10/2003 n.17 “Prestazioni assistenziali ed integrative a favore dei grandi invalidi di guerra, mutilati ed invalidi di guerra e mutilati ed invalidi per servizio”.</w:t>
      </w:r>
    </w:p>
    <w:p w:rsidR="008A55CC" w:rsidRPr="006D68BF" w:rsidRDefault="008A55CC" w:rsidP="008A55CC">
      <w:pPr>
        <w:jc w:val="both"/>
        <w:rPr>
          <w:b/>
          <w:i/>
        </w:rPr>
      </w:pPr>
      <w:r w:rsidRPr="006D68BF">
        <w:rPr>
          <w:b/>
          <w:i/>
        </w:rPr>
        <w:t>BUR n.20 del 31 ottobre 2003, supplemento straordinario n.1</w:t>
      </w:r>
    </w:p>
    <w:p w:rsidR="008A55CC" w:rsidRDefault="008A55CC" w:rsidP="008A55CC">
      <w:pPr>
        <w:jc w:val="both"/>
        <w:rPr>
          <w:b/>
        </w:rPr>
      </w:pPr>
    </w:p>
    <w:p w:rsidR="008A55CC" w:rsidRDefault="008A55CC" w:rsidP="008A55CC">
      <w:pPr>
        <w:jc w:val="both"/>
        <w:rPr>
          <w:b/>
        </w:rPr>
      </w:pPr>
      <w:r>
        <w:rPr>
          <w:b/>
        </w:rPr>
        <w:t>Legge Regionale 26/06/2003 n.8 “Provvedimento generale recante norme di tipo ordinamentale e finanziario (Collegato alla manovra di finanza regionale per l’anno 2003 (art.3, comma 4, della legge regionale n.8/2002)”.</w:t>
      </w:r>
    </w:p>
    <w:p w:rsidR="008A55CC" w:rsidRPr="006D68BF" w:rsidRDefault="008A55CC" w:rsidP="008A55CC">
      <w:pPr>
        <w:jc w:val="both"/>
        <w:rPr>
          <w:b/>
          <w:i/>
        </w:rPr>
      </w:pPr>
      <w:r w:rsidRPr="006D68BF">
        <w:rPr>
          <w:b/>
          <w:i/>
        </w:rPr>
        <w:t>BUR n.12 del 01 luglio 2003, supplemento straordinario n.2.</w:t>
      </w:r>
    </w:p>
    <w:p w:rsidR="008A55CC" w:rsidRPr="006D68BF" w:rsidRDefault="008A55CC" w:rsidP="008A55CC">
      <w:pPr>
        <w:jc w:val="both"/>
        <w:rPr>
          <w:b/>
          <w:i/>
        </w:rPr>
      </w:pPr>
    </w:p>
    <w:p w:rsidR="008A55CC" w:rsidRDefault="008A55CC" w:rsidP="008A55CC">
      <w:pPr>
        <w:jc w:val="both"/>
        <w:rPr>
          <w:b/>
        </w:rPr>
      </w:pPr>
      <w:r>
        <w:rPr>
          <w:b/>
        </w:rPr>
        <w:t>Legge Regionale 18/07/2008, n.24 “Norme in materia di autorizzazione, accreditamento, accordi contrattuali e controlli delle strutture sanitarie e socio sanitarie pubbliche e private”.</w:t>
      </w:r>
    </w:p>
    <w:p w:rsidR="008A55CC" w:rsidRPr="006D68BF" w:rsidRDefault="008A55CC" w:rsidP="008A55CC">
      <w:pPr>
        <w:jc w:val="both"/>
        <w:rPr>
          <w:b/>
          <w:i/>
        </w:rPr>
      </w:pPr>
      <w:r w:rsidRPr="006D68BF">
        <w:rPr>
          <w:b/>
          <w:i/>
        </w:rPr>
        <w:t>BUR n.14 del 16 luglio 2008, supplemento straordinario n.3 del 26 luglio 2008</w:t>
      </w:r>
    </w:p>
    <w:p w:rsidR="008A55CC" w:rsidRPr="006D68BF" w:rsidRDefault="008A55CC" w:rsidP="008A55CC">
      <w:pPr>
        <w:jc w:val="both"/>
        <w:rPr>
          <w:b/>
          <w:i/>
        </w:rPr>
      </w:pPr>
    </w:p>
    <w:p w:rsidR="008A55CC" w:rsidRDefault="008A55CC" w:rsidP="008A55CC">
      <w:pPr>
        <w:jc w:val="both"/>
        <w:rPr>
          <w:b/>
        </w:rPr>
      </w:pPr>
      <w:r>
        <w:rPr>
          <w:b/>
        </w:rPr>
        <w:t>Legge Regionale 15/01/2009 n.1 “Ulteriori disposizioni in materia sanitaria”.</w:t>
      </w:r>
    </w:p>
    <w:p w:rsidR="008A55CC" w:rsidRPr="006D68BF" w:rsidRDefault="008A55CC" w:rsidP="008A55CC">
      <w:pPr>
        <w:jc w:val="both"/>
        <w:rPr>
          <w:b/>
          <w:i/>
        </w:rPr>
      </w:pPr>
      <w:r w:rsidRPr="006D68BF">
        <w:rPr>
          <w:b/>
          <w:i/>
        </w:rPr>
        <w:t>BUR n.1 del 16 gennaio 2009, supplemento straordinario n.1 del 21 gennaio 2009.</w:t>
      </w:r>
    </w:p>
    <w:p w:rsidR="008A55CC" w:rsidRDefault="008A55CC" w:rsidP="008A55CC">
      <w:pPr>
        <w:jc w:val="both"/>
        <w:rPr>
          <w:b/>
        </w:rPr>
      </w:pPr>
    </w:p>
    <w:p w:rsidR="008A55CC" w:rsidRDefault="008A55CC" w:rsidP="008A55CC">
      <w:pPr>
        <w:jc w:val="both"/>
        <w:rPr>
          <w:b/>
        </w:rPr>
      </w:pPr>
      <w:r>
        <w:rPr>
          <w:b/>
        </w:rPr>
        <w:t>Legge Regionale 12/10/2012 n.47 “Interventi a favore dei Soggetti celiaci”.</w:t>
      </w:r>
    </w:p>
    <w:p w:rsidR="008A55CC" w:rsidRPr="006D68BF" w:rsidRDefault="008A55CC" w:rsidP="008A55CC">
      <w:pPr>
        <w:jc w:val="both"/>
        <w:rPr>
          <w:b/>
          <w:i/>
        </w:rPr>
      </w:pPr>
      <w:r w:rsidRPr="006D68BF">
        <w:rPr>
          <w:b/>
          <w:i/>
        </w:rPr>
        <w:t xml:space="preserve">BUR n.19 del 16 ottobre 2012, supplemento straordinario n.2 del 20 ottobre 2012. </w:t>
      </w:r>
    </w:p>
    <w:p w:rsidR="008A55CC" w:rsidRPr="006D68BF" w:rsidRDefault="008A55CC" w:rsidP="008A55CC">
      <w:pPr>
        <w:jc w:val="both"/>
        <w:rPr>
          <w:b/>
          <w:i/>
        </w:rPr>
      </w:pPr>
    </w:p>
    <w:p w:rsidR="008A55CC" w:rsidRDefault="008A55CC" w:rsidP="008A55CC">
      <w:pPr>
        <w:jc w:val="both"/>
        <w:rPr>
          <w:b/>
        </w:rPr>
      </w:pPr>
      <w:r>
        <w:rPr>
          <w:b/>
        </w:rPr>
        <w:t>Legge Regionale 27/04/2015 n.11 “Provvedimento generale recante norme di tipo ordinamentale e procedurale (Collegato alla manovra di finanza regionale per l’anno 2015)</w:t>
      </w:r>
    </w:p>
    <w:p w:rsidR="008A55CC" w:rsidRDefault="008A55CC" w:rsidP="008A55CC">
      <w:pPr>
        <w:jc w:val="both"/>
        <w:rPr>
          <w:b/>
          <w:i/>
        </w:rPr>
      </w:pPr>
      <w:r w:rsidRPr="006D68BF">
        <w:rPr>
          <w:b/>
          <w:i/>
        </w:rPr>
        <w:t>BUR n.27 del 27 aprile 2015</w:t>
      </w:r>
      <w:r>
        <w:rPr>
          <w:b/>
          <w:i/>
        </w:rPr>
        <w:t>”.</w:t>
      </w:r>
    </w:p>
    <w:p w:rsidR="008A55CC" w:rsidRDefault="008A55CC" w:rsidP="008A55CC">
      <w:pPr>
        <w:jc w:val="both"/>
        <w:rPr>
          <w:b/>
          <w:i/>
        </w:rPr>
      </w:pPr>
    </w:p>
    <w:p w:rsidR="008A55CC" w:rsidRDefault="008A55CC" w:rsidP="008A55CC">
      <w:pPr>
        <w:jc w:val="both"/>
        <w:rPr>
          <w:b/>
          <w:iCs/>
        </w:rPr>
      </w:pPr>
      <w:r>
        <w:rPr>
          <w:b/>
          <w:iCs/>
        </w:rPr>
        <w:t xml:space="preserve">Legge Regionale 2/3/22 n. 4 “Modifiche ed integrazioni alla legge regionale 15 dicembre 2021, n.32 (Istituzione dell’Ente di </w:t>
      </w:r>
      <w:proofErr w:type="spellStart"/>
      <w:r>
        <w:rPr>
          <w:b/>
          <w:iCs/>
        </w:rPr>
        <w:t>governance</w:t>
      </w:r>
      <w:proofErr w:type="spellEnd"/>
      <w:r>
        <w:rPr>
          <w:b/>
          <w:iCs/>
        </w:rPr>
        <w:t xml:space="preserve"> della sanità regionale calabrese denominato Azienda per il Governo della Sanità della Regione Calabria – Azienda Zero”.</w:t>
      </w:r>
    </w:p>
    <w:p w:rsidR="008A55CC" w:rsidRPr="0036760F" w:rsidRDefault="008A55CC" w:rsidP="008A55CC">
      <w:pPr>
        <w:jc w:val="both"/>
        <w:rPr>
          <w:b/>
          <w:i/>
        </w:rPr>
      </w:pPr>
      <w:r w:rsidRPr="0036760F">
        <w:rPr>
          <w:b/>
          <w:i/>
        </w:rPr>
        <w:t>BURC n.37 del 2 marzo 2022</w:t>
      </w:r>
    </w:p>
    <w:p w:rsidR="008A55CC" w:rsidRDefault="008A55CC" w:rsidP="008A55CC">
      <w:pPr>
        <w:jc w:val="both"/>
        <w:rPr>
          <w:b/>
          <w:iCs/>
        </w:rPr>
      </w:pPr>
    </w:p>
    <w:p w:rsidR="008A55CC" w:rsidRPr="008C4258" w:rsidRDefault="008A55CC" w:rsidP="008A55CC">
      <w:pPr>
        <w:jc w:val="both"/>
        <w:rPr>
          <w:b/>
          <w:iCs/>
        </w:rPr>
      </w:pPr>
      <w:r>
        <w:rPr>
          <w:b/>
          <w:iCs/>
        </w:rPr>
        <w:t>Legge Regionale 2/3/2022 n. 5 “Integrazioni all’art.11 della legge regionale 19 marzo 2004, n. 11 (Piano regionale della salute 2004 – 2006)”.</w:t>
      </w:r>
    </w:p>
    <w:p w:rsidR="00877B45" w:rsidRPr="008A55CC" w:rsidRDefault="008A55CC" w:rsidP="008A55CC">
      <w:pPr>
        <w:jc w:val="both"/>
        <w:rPr>
          <w:b/>
          <w:i/>
        </w:rPr>
      </w:pPr>
      <w:r w:rsidRPr="0036760F">
        <w:rPr>
          <w:b/>
          <w:i/>
        </w:rPr>
        <w:t>BURC n.37 del 2 marzo 2022</w:t>
      </w:r>
    </w:p>
    <w:sectPr w:rsidR="00877B45" w:rsidRPr="008A55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8B98A88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C"/>
    <w:rsid w:val="004800FF"/>
    <w:rsid w:val="00877B45"/>
    <w:rsid w:val="008A55CC"/>
    <w:rsid w:val="008D3D41"/>
    <w:rsid w:val="00FB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29490-3699-4C83-B375-3804482A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A5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uiPriority w:val="99"/>
    <w:unhideWhenUsed/>
    <w:rsid w:val="008A55CC"/>
    <w:pPr>
      <w:numPr>
        <w:numId w:val="1"/>
      </w:numPr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D3D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nsiglioregionale.calabria.it/portale/BancheDati/Leggi/LeggiFo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Cubello</dc:creator>
  <cp:keywords/>
  <dc:description/>
  <cp:lastModifiedBy>Utente</cp:lastModifiedBy>
  <cp:revision>3</cp:revision>
  <dcterms:created xsi:type="dcterms:W3CDTF">2022-11-30T10:44:00Z</dcterms:created>
  <dcterms:modified xsi:type="dcterms:W3CDTF">2022-12-01T16:12:00Z</dcterms:modified>
</cp:coreProperties>
</file>